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hAnsi="黑体" w:eastAsia="黑体"/>
          <w:lang w:eastAsia="zh-CN"/>
        </w:rPr>
      </w:pPr>
      <w:r>
        <w:rPr>
          <w:rFonts w:hint="eastAsia" w:ascii="黑体" w:hAnsi="黑体" w:eastAsia="黑体"/>
        </w:rPr>
        <w:t>附件</w:t>
      </w:r>
      <w:r>
        <w:rPr>
          <w:rFonts w:hint="eastAsia" w:ascii="黑体" w:hAnsi="黑体" w:eastAsia="黑体"/>
          <w:lang w:val="en-US" w:eastAsia="zh-CN"/>
        </w:rPr>
        <w:t>5</w:t>
      </w:r>
    </w:p>
    <w:p>
      <w:pPr>
        <w:snapToGrid w:val="0"/>
        <w:spacing w:line="53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教学成果报告格式</w:t>
      </w:r>
    </w:p>
    <w:p>
      <w:pPr>
        <w:spacing w:line="530" w:lineRule="exact"/>
        <w:jc w:val="center"/>
        <w:rPr>
          <w:rFonts w:ascii="楷体_GB2312" w:eastAsia="楷体_GB2312"/>
          <w:b/>
        </w:rPr>
      </w:pPr>
      <w:r>
        <w:rPr>
          <w:rFonts w:hint="eastAsia" w:ascii="楷体_GB2312" w:eastAsia="楷体_GB2312"/>
          <w:b/>
        </w:rPr>
        <w:t>（成果名称）</w:t>
      </w:r>
    </w:p>
    <w:p>
      <w:pPr>
        <w:spacing w:line="530" w:lineRule="exact"/>
        <w:jc w:val="center"/>
        <w:rPr>
          <w:rFonts w:ascii="楷体_GB2312" w:eastAsia="楷体_GB2312"/>
          <w:b/>
        </w:rPr>
      </w:pPr>
    </w:p>
    <w:p>
      <w:pPr>
        <w:snapToGrid w:val="0"/>
        <w:spacing w:line="53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一、成果研究和改革基础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1、问题的提出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2、研究和改革的必要性和可行性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3、研究和改革所要解决的核心问题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4、相关项目立项情况</w:t>
      </w:r>
    </w:p>
    <w:p>
      <w:pPr>
        <w:snapToGrid w:val="0"/>
        <w:spacing w:line="53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二、成果的研究和改革实践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1、研究方法和研究过程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2、教育教学方案(成果解决教学问题的方法)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3、实施过程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4、取得的理论成果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5、实践成效</w:t>
      </w:r>
    </w:p>
    <w:p>
      <w:pPr>
        <w:snapToGrid w:val="0"/>
        <w:spacing w:line="53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三、成果的特色和创新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1、成果的特色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2、成果的创新之处：理论创新和实践创新</w:t>
      </w:r>
    </w:p>
    <w:p>
      <w:pPr>
        <w:snapToGrid w:val="0"/>
        <w:spacing w:line="530" w:lineRule="exact"/>
        <w:ind w:firstLine="640" w:firstLineChars="200"/>
        <w:rPr>
          <w:rFonts w:ascii="仿宋_GB2312"/>
        </w:rPr>
      </w:pPr>
      <w:r>
        <w:rPr>
          <w:rFonts w:hint="eastAsia" w:ascii="仿宋_GB2312"/>
        </w:rPr>
        <w:t>3、社会反响（包括成果的推广应用）</w:t>
      </w:r>
    </w:p>
    <w:p>
      <w:pPr>
        <w:snapToGrid w:val="0"/>
        <w:spacing w:line="530" w:lineRule="exact"/>
        <w:ind w:firstLine="64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四、成果需要进一步深化和完善之处</w:t>
      </w:r>
    </w:p>
    <w:p>
      <w:pPr>
        <w:spacing w:line="530" w:lineRule="exact"/>
      </w:pPr>
      <w:r>
        <w:rPr>
          <w:rFonts w:hint="eastAsia" w:ascii="仿宋_GB2312"/>
        </w:rPr>
        <w:t xml:space="preserve">   </w:t>
      </w:r>
      <w:r>
        <w:rPr>
          <w:rFonts w:ascii="仿宋_GB2312"/>
        </w:rPr>
        <w:t xml:space="preserve"> </w:t>
      </w:r>
      <w:r>
        <w:rPr>
          <w:rFonts w:hint="eastAsia" w:ascii="仿宋_GB2312"/>
        </w:rPr>
        <w:t>(报告建议</w:t>
      </w:r>
      <w:r>
        <w:rPr>
          <w:rFonts w:ascii="仿宋_GB2312"/>
        </w:rPr>
        <w:t>5</w:t>
      </w:r>
      <w:r>
        <w:rPr>
          <w:rFonts w:hint="eastAsia" w:ascii="仿宋_GB2312"/>
        </w:rPr>
        <w:t>000字左右，</w:t>
      </w:r>
      <w:r>
        <w:rPr>
          <w:rFonts w:ascii="仿宋_GB2312"/>
        </w:rPr>
        <w:t>报告中不能出现成果完成单位名称</w:t>
      </w:r>
      <w:r>
        <w:rPr>
          <w:rFonts w:hint="eastAsia" w:ascii="仿宋_GB2312"/>
        </w:rPr>
        <w:t>、</w:t>
      </w:r>
      <w:r>
        <w:rPr>
          <w:rFonts w:ascii="仿宋_GB2312"/>
        </w:rPr>
        <w:t>成果完成人姓名等可能影响公平公正的信息</w:t>
      </w:r>
      <w:r>
        <w:rPr>
          <w:rFonts w:hint="eastAsia" w:ascii="仿宋_GB2312"/>
        </w:rPr>
        <w:t>。</w:t>
      </w:r>
      <w:r>
        <w:rPr>
          <w:rFonts w:ascii="仿宋_GB2312"/>
        </w:rPr>
        <w:t>否则</w:t>
      </w:r>
      <w:r>
        <w:rPr>
          <w:rFonts w:hint="eastAsia" w:ascii="仿宋_GB2312"/>
        </w:rPr>
        <w:t>，</w:t>
      </w:r>
      <w:r>
        <w:rPr>
          <w:rFonts w:ascii="仿宋_GB2312"/>
        </w:rPr>
        <w:t>将取消评审资格</w:t>
      </w:r>
      <w:r>
        <w:rPr>
          <w:rFonts w:hint="eastAsia" w:ascii="仿宋_GB2312"/>
        </w:rPr>
        <w:t>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>－</w:t>
    </w: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19</w:t>
    </w:r>
    <w:r>
      <w:rPr>
        <w:rFonts w:ascii="宋体" w:hAnsi="宋体" w:eastAsia="宋体"/>
        <w:sz w:val="28"/>
        <w:szCs w:val="28"/>
      </w:rPr>
      <w:fldChar w:fldCharType="end"/>
    </w:r>
    <w:r>
      <w:rPr>
        <w:rFonts w:hint="eastAsia" w:ascii="宋体" w:hAnsi="宋体" w:eastAsia="宋体"/>
        <w:sz w:val="28"/>
        <w:szCs w:val="28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2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Times New Roman" w:eastAsia="仿宋_GB2312" w:cs="仿宋_GB2312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2018-12-25T07:13:28Z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